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2C40"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1091565</wp:posOffset>
            </wp:positionV>
            <wp:extent cx="5857875" cy="7642225"/>
            <wp:effectExtent l="0" t="0" r="9525" b="158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附件7</w:t>
      </w:r>
    </w:p>
    <w:p w14:paraId="2B843D4C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水利行业建设项目设计规模划分表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07F4C"/>
    <w:rsid w:val="06C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2024-12-03T07:46:00Z</dcterms:created>
  <dc:creator>cxgl-10</dc:creator>
  <cp:lastModifiedBy>WPS_1647911025</cp:lastModifiedBy>
  <dcterms:modified xsi:type="dcterms:W3CDTF">2024-12-03T08:01:33Z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30F602C8B9734D72A07D788767FA4E4D_11</vt:lpwstr>
  </property>
</Properties>
</file>