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2181"/>
        <w:gridCol w:w="668"/>
        <w:gridCol w:w="1991"/>
        <w:gridCol w:w="1310"/>
        <w:gridCol w:w="1308"/>
        <w:gridCol w:w="2428"/>
        <w:gridCol w:w="1724"/>
        <w:gridCol w:w="1725"/>
        <w:gridCol w:w="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1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桂林</w:t>
            </w:r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市法院聘用制书记员招聘计划表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448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用人单位（岗位）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3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396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66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桂林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市中级人民法院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  <w:t>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全日制大学专科及以上学历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18周岁以上、40周岁以下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2"/>
                <w:szCs w:val="22"/>
                <w:u w:val="none"/>
                <w:lang w:val="en" w:eastAsia="zh-CN" w:bidi="ar"/>
              </w:rPr>
              <w:t>桂林</w:t>
            </w: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市七星区毅峰路19号（</w:t>
            </w: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2"/>
                <w:szCs w:val="22"/>
                <w:u w:val="none"/>
                <w:lang w:val="en" w:eastAsia="zh-CN" w:bidi="ar"/>
              </w:rPr>
              <w:t>桂林</w:t>
            </w: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市中级人民法院政治部716室）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0773-2842678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643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秀峰区人民法院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大学本科及以上学历，学士以上学位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法学类、法律类专业放宽至大学专科及以上学历</w:t>
            </w: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609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秀峰区人民法院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中国汉语言文学及文秘类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8周岁以上、40周岁以下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523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雁山区人民法院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全日制大学专科及以上学历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法学类、法律类专业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577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临桂区人民法院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全日制大学专科及以上学历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60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阳朔县人民法院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全日制大学专科及以上学历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全州县人民法院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全日制大学专科及以上学历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兴安县人民法院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全日制大学专科及以上学历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18周岁以上、40周岁以下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资源县人民法院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大学专科及以上学历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18周岁以上、40周岁以下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平乐县人民法院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大学专科及以上学历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荔浦市人民法院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大学专科及以上学历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DY0NmEyZjM2YmY1NTk5NzZhNjdjYWY1YTFjNTYifQ=="/>
  </w:docVars>
  <w:rsids>
    <w:rsidRoot w:val="50D1332F"/>
    <w:rsid w:val="50D1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2023-12-28T08:20:00Z</dcterms:created>
  <dc:creator>杰文</dc:creator>
  <cp:lastModifiedBy>杰文</cp:lastModifiedBy>
  <dcterms:modified xsi:type="dcterms:W3CDTF">2023-12-28T08:20:34Z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AC120DB476DE4C3D9B91AC2F78B6E9D9_11</vt:lpwstr>
  </property>
</Properties>
</file>